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</w:rPr>
        <w:t>2019年益阳市“互联网+政务服务”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主要工作任务分解表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683"/>
        <w:gridCol w:w="2917"/>
        <w:gridCol w:w="2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工作任务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责任单位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完成时限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优化现有的联合审批和联合验收流程和网上办理工作，并上线运行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原牵头部门按分工牵头，市直有关部门负责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2019年4月底前完成，并持续动态完善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简化益阳政务服务网上认证方式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市行政审批服务局牵头，系统研发公司负责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2019年4月份前，并持续推进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进一步完善网上缴费功能，实现线上线下融合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市行政审批服务局牵头，系统研发公司负责，市财政局配合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市本级平台上缴费功能完善在2019年4月份前；省平台上缴费功能完善：按照省里规定的时间节点落实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优化完善市一体化平台申请材料共享库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市行政审批服务局牵头，系统研发公司负责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主体工作2019年4月底前完成，并持续动态完善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推进电子政务外网延伸至市直部门，区县（市）乡（镇）、村（社区）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市行政审批服务局牵头，电子政务外网承建商和各区县（市）分头负责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2019年5月底前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完善市一体化平台物流功能，实现双向专递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市行政审批服务局牵头，系统研发公司负责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主要工作2019年5月底前完成，并持续动态完善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优化已配置的云平台设备，并按需增设必备的办公设备。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市行政审批服务局牵头，系统承建商负责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2019年5月底前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完善市一体化平台个人空间功能，实现电子文书、电子证照等推送接收共享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市本级市行政审批服务局牵头，系统研发公司负责，各区县（市）参照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2019年6月份前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优化实体大厅政务服务网络，提升实体政务大厅wifi稳定性，配置必要保障设施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市行政审批服务局牵头，系统承建商负责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2019年6月底前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梳理高频事项一次办、网上办目录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市行政审批服务局牵头，市直相关部门配合，各区县（市）参照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2019年6月份前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推进不动产、人社和公积金应用一窗办公系统受理业务，单点登陆，全流程交换，资料共享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市行政审批服务局牵头，市自然资源和规划局、市人力资源社会保障局、市公积金中心负责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2019年6月底前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编制并实施“一件事一次办”政务服务套餐清单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市行政审批服务局牵头，市直有关部门负责，各区县（市）参照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2019年6月底前公布第一批目录清单，并持续动态完善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园区区域评估制度和应用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市发展改革委牵头，各区县（市）负责，相关职能部门配合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2019年7月底前完成，并持续动态完善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优化完善综合服务和主题服务窗口运行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市本级市行政审批服务局、各主题服务牵头单位按分工牵头，市直有关部门负责，各区县（市）参照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主要工作在2019年7月底前完成，并持续动态完善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实现12345热线与一体化平台的整合，由12345统一负责平台咨询、投诉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市长热线办牵头，市直部门负责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2019年7月底前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完善市平台就近能办、市域通办的功能，并试行“就近能办”“市域通办</w:t>
            </w:r>
            <w:r>
              <w:rPr>
                <w:rFonts w:hint="eastAsia" w:ascii="仿宋_GB2312" w:eastAsia="仿宋_GB2312"/>
                <w:sz w:val="24"/>
              </w:rPr>
              <w:t>”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市行政审批服务局牵头，市直有关部门负责，各区县（市）参照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2019年7月份底完成，8月份试行，持续推进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推进便民小程序建设和完善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市行政审批服务局牵头，市直相关部门提供，系统研发公司负责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主要工作2019年8月底前完成，并持续动态完善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归集、关联与企业和群众相关的电子证照目录清单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市行政审批服务局牵头，市直有关部门负责，各区县（市）参照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第一批目录：2019年9月份前，并持续推进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优化完善全市电子证照共享服务系统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市行政审批服务局牵头，系统研发公司负责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主要工作2019年9月底前完成，并持续动态完善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全面提升自助服务区办事功能，部门已配置的自助设备根据实际需要进行功能完善，增设企业登记自助服务终端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市本级市行政审批服务局牵头，市公安局、市人力资源社会保障局、市市场监管局、市税务局、市公积金中心、市不动产中心、市公安交警支队等部门负责，各区县（市）参照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2019年9月底前完成，并持续动态完善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建立全程网办的机制，逐步深化网上办理深度，稳步提升三级、四级网办深度事项比例，形成通办目录。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市本级市行政审批服务局牵头，市直有关部门负责，各区县（市）参照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2019年10月底前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进一步完善市、县市（区）、乡（镇）、村（社区）政务服务事项梳理，扩充进入平台和中心的事项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市本级市行政审批服务局牵头，市直有关部门负责，各区县（市）参照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2019年10月底前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市一体化平台向基层延伸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市行政审批服务局牵头，各区县（市）负责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2019年10月底前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按照机构改革要求，优化综合性实体政务大厅各窗口的布局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市本级由市行政审批服务局牵头，市直有关部门负责，各区县（市）参照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市直部门“三定”方案批复时间后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省、市平台事项库数据同源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市本级市行政审批服务局牵头，市直相关部门负责数据完备准确度，系统研发公司负责技术工作，各区县（市）参照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根据省平台数据下发频率实时完成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26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持续完善一体化平台政务服务事项要素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市行政审批服务局牵头，市直有关部门负责，各区县（市）参照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根据需要持续推进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27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梳理人社、公积金、交警三个分厅事项，制定进入综合性实体政务大厅方案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市本级市行政审批服务局牵头，市人力资源社会保障局、市公积金中心、市公安交警支队负责，各区县（市）参照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市本级根据市民中心建设进度统筹推进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28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探索向基层下放经济社会管理权限，优化调整赋权目录清单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市本级由市行政审批服务局牵头，市直有关部门负责，各区县（市）参照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按照省里规定的时间节点和工作实际开展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29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推进实体政务大厅和网上政务大厅服务流程融合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市本级市行政审批服务局牵头，系统研发公司负责，各区县（市）参照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持续推进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“网上申办+快递送达”实现“零跑腿”，“现场申办+快递送达”实现一次办成落地工作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市本级市行政审批服务局牵头，市直相关部门负责，各区县（市）参照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持续推进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完善政务服务后台知识库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市行政审批服务局牵头，市直部门负责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持续推进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32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进一步完善“四办”事项及实施清单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市行政审批服务局牵头，市直有关部门负责，各区县（市）参照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持续推进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33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推进电子印章全面应用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市行政审批服务局牵头，市直有关部门负责，各区县（市）参照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持续推进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开展常态化宣传，不断提高社会认知度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市本级市行政审批服务局牵头，市直有关部门负责本部门的宣传，各区县（市）参照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持续推进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引导相关办事群众、企业通过益阳政务服务微信公众号、移动APP进行用户申办业务，切实提高网办业务量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市本级市行政审批服务局牵头，各区县（市）政府（管委会）、市直有关部门负责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持续推进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36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开展帮代办队伍在内的工作人员培训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持续推进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37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在省一体化平台与国家政务服务平台深度对接过程中做好配合工作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市行政审批服务局牵头，系统研发公司负责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按照省里规定的时间节点落实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38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优化完善政务服务门户网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市行政审批服务局牵头，门户网承建商负责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跟踪省政务服务门户标准规范同步完善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39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按照全省统一部署，完善启用电子监察系统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市行政审批服务局牵头，系统研发公司负责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按省里规定的时间节点落实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优化完善全市数据共享交换平台，完善与省平台资源共享服务中心的对接和实时交换。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市行政审批服务局牵头，系统承建公司负责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跟踪省标准规范同步完善，并按省里规定的时间节点落实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41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实现与省平台统一身份认证的互认共享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市行政审批服务局牵头，系统承建公司负责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按省里规定的时间节点落实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42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省级统筹、市县负责的方式，进一步清理规范同一事项在市县乡村名称不一、类型不一、编码不一、材料不一等突出问题，确保同层级政府同一部门行政权力事项名称、类型、依据、编码基本一致，公共服务事项名称基本一致。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市本级市行政审批服务局牵头，市直相关部门负责，各区县（市）参照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按省里规定的时间节点落实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43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落实国家、省关于减材料、减环节、减时间、减费用等举措。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市行政审批服务局、市司法局按照职责分工牵头，市直有关部门负责，各区县（市）参照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按照省里规定的时间节点落实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44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完善电子印章、电子证照标准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市行政审批服务局牵头，市直相关部门配合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按照省里规定的时间节点落实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45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落实行政审批中介服务改革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市行政审批服务局牵头，市直有关部门负责，各区县（市）参照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按照省里规定的时间节点落实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46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完善1+X制度体系，完善配套制度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市本级市行政审批服务局负责，市直相关部门根据分工负责，各区县（市）参加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跟踪国家相关法律法规的修订及配套制度的完善进程同步完善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47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健全安全保障体系，提高安全防护能力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市行政审批服务局牵头，市直有关部门负责，各区县（市）参照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跟踪国家标准进程同步完善，并持续推进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48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落实国务院、省政府关于工程建设项目审批制度改革的各项要求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市住房城乡建设局牵头，市直有关部门负责，各区县（市）参照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按照省里规定的时间节点落实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49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推动“企业登记全程电子化”向“企业开办全程电子化”的拓展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市市场监管局牵头，市直有关部门负责，各区县（市）参照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按照省里规定的时间节点落实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开展产权登记专项整治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市自然资源和规划局牵头，市直有关部门负责，各区县（市）参照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按照省里规定的时间节点落实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51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对“互联网+政务服务”工作进行督查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市政府督查室牵头，市直相关部门配合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根据实际适时开展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52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对“互联网+政务服务”工作实行月度绩效考核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市行政审批服务局牵头，市直相关部门配合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53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各部门业务系统业务办件归集入平台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市行政审批服务局牵头，市直相关部门负责，系统承建公司配合。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A5FE4"/>
    <w:rsid w:val="448A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2019-12-03T08:57:00Z</dcterms:created>
  <dc:creator>Volar</dc:creator>
  <cp:lastModifiedBy>Volar</cp:lastModifiedBy>
  <dcterms:modified xsi:type="dcterms:W3CDTF">2019-12-03T08:57:48Z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